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3983" w14:textId="77777777" w:rsidR="0004371C" w:rsidRDefault="0004371C" w:rsidP="007C1B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F093A3F" w14:textId="57FB0856" w:rsidR="007C1BC3" w:rsidRPr="007C1BC3" w:rsidRDefault="007C1BC3" w:rsidP="007C1B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>Na temelju članka 35. Zakona o lokalnoj i područnoj (regionalnoj) samoupravi (»Narodne novine« broj 33/01, 60/01, 129/05, 109/07, 125/08, 36/09, 150/11, 144/12, 19/13, 137/15</w:t>
      </w:r>
      <w:r w:rsidR="0033035E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>123/17,98/19,144/20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>), članka 42. Zakona o lokalnim porezima (»Narodne novine« broj 115/16</w:t>
      </w:r>
      <w:r w:rsidR="004D261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4D261B">
        <w:rPr>
          <w:rFonts w:ascii="Arial" w:eastAsia="Times New Roman" w:hAnsi="Arial" w:cs="Arial"/>
          <w:sz w:val="20"/>
          <w:szCs w:val="20"/>
          <w:lang w:eastAsia="hr-HR"/>
        </w:rPr>
        <w:t>101/17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>,114/22,114/23,152/24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), te </w:t>
      </w:r>
      <w:r w:rsidR="006255E6">
        <w:rPr>
          <w:rFonts w:ascii="Arial" w:eastAsia="Times New Roman" w:hAnsi="Arial" w:cs="Arial"/>
          <w:sz w:val="20"/>
          <w:szCs w:val="20"/>
          <w:lang w:eastAsia="hr-HR"/>
        </w:rPr>
        <w:t>članka 32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. Statuta Općine </w:t>
      </w:r>
      <w:r w:rsidR="006255E6">
        <w:rPr>
          <w:rFonts w:ascii="Arial" w:hAnsi="Arial" w:cs="Arial"/>
          <w:sz w:val="20"/>
          <w:szCs w:val="20"/>
        </w:rPr>
        <w:t>Bizovac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 („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>Općinski glasnik“ Općine Bizovac 1/21.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) Općinsko vijeće Općine </w:t>
      </w:r>
      <w:r w:rsidR="006255E6">
        <w:rPr>
          <w:rFonts w:ascii="Arial" w:hAnsi="Arial" w:cs="Arial"/>
          <w:sz w:val="20"/>
          <w:szCs w:val="20"/>
        </w:rPr>
        <w:t>Bizovac</w:t>
      </w:r>
      <w:r w:rsidR="004D261B">
        <w:rPr>
          <w:rFonts w:ascii="Arial" w:eastAsia="Times New Roman" w:hAnsi="Arial" w:cs="Arial"/>
          <w:sz w:val="20"/>
          <w:szCs w:val="20"/>
          <w:lang w:eastAsia="hr-HR"/>
        </w:rPr>
        <w:t xml:space="preserve"> na </w:t>
      </w:r>
      <w:r w:rsidR="009E5D6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sjednici održanoj 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 xml:space="preserve">   </w:t>
      </w:r>
      <w:r w:rsidR="009E5D6A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 xml:space="preserve">      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 20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>25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>. donijelo je</w:t>
      </w:r>
    </w:p>
    <w:p w14:paraId="600C4CB1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2E6F8EB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1E82851" w14:textId="77777777" w:rsidR="007C1BC3" w:rsidRP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b/>
          <w:sz w:val="20"/>
          <w:szCs w:val="20"/>
          <w:lang w:eastAsia="hr-HR"/>
        </w:rPr>
        <w:t>ODLUKU</w:t>
      </w:r>
    </w:p>
    <w:p w14:paraId="425F4FD7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o lokalnim porezima Općine </w:t>
      </w:r>
      <w:r w:rsidR="006255E6" w:rsidRPr="006255E6">
        <w:rPr>
          <w:rFonts w:ascii="Arial" w:hAnsi="Arial" w:cs="Arial"/>
          <w:b/>
          <w:sz w:val="20"/>
          <w:szCs w:val="20"/>
        </w:rPr>
        <w:t>Bizovac</w:t>
      </w:r>
    </w:p>
    <w:p w14:paraId="5D86CF96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7D68E3A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D1B0DA8" w14:textId="77777777" w:rsidR="0004371C" w:rsidRDefault="0004371C" w:rsidP="007C1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1E79D8E" w14:textId="77777777" w:rsidR="007C1BC3" w:rsidRP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D941AEB" w14:textId="77777777" w:rsidR="007C1BC3" w:rsidRPr="007C1BC3" w:rsidRDefault="007C1BC3" w:rsidP="007C1BC3">
      <w:pPr>
        <w:pStyle w:val="Odlomakpopis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>OPĆA ODREDBA</w:t>
      </w:r>
    </w:p>
    <w:p w14:paraId="55D9640A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FDFB618" w14:textId="77777777" w:rsidR="007C1BC3" w:rsidRP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>Članak 1.</w:t>
      </w:r>
    </w:p>
    <w:p w14:paraId="07152E49" w14:textId="7A8FEF8B" w:rsidR="00176D42" w:rsidRDefault="007C1BC3" w:rsidP="00B961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>Ovom Odlukom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 xml:space="preserve"> o lokalnim porezima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 xml:space="preserve">Općine Bizovac (u daljnjem tekstu: Odluka) propisuju 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 se vrste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>poreza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 xml:space="preserve"> koji pripadaju Općini Bizovac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 xml:space="preserve"> visina stope poreza na potrošnju,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 xml:space="preserve"> visina 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 xml:space="preserve"> poreza na nekretnine</w:t>
      </w:r>
      <w:r w:rsidR="00887D3D">
        <w:rPr>
          <w:rFonts w:ascii="Arial" w:eastAsia="Times New Roman" w:hAnsi="Arial" w:cs="Arial"/>
          <w:sz w:val="20"/>
          <w:szCs w:val="20"/>
          <w:lang w:eastAsia="hr-HR"/>
        </w:rPr>
        <w:t xml:space="preserve"> , te tijelo nadležno za utvrđivanje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>, evidentiranje, nadzor, naplatu i ovrhu radi naplate navedenih poreza.</w:t>
      </w:r>
    </w:p>
    <w:p w14:paraId="1B09C229" w14:textId="77777777" w:rsidR="00887D3D" w:rsidRDefault="00887D3D" w:rsidP="00887D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A6DF21A" w14:textId="5DB94E84" w:rsidR="00887D3D" w:rsidRDefault="00887D3D" w:rsidP="00887D3D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Članak 2.</w:t>
      </w:r>
    </w:p>
    <w:p w14:paraId="4819BF5E" w14:textId="77777777" w:rsidR="00887D3D" w:rsidRPr="00887D3D" w:rsidRDefault="00887D3D" w:rsidP="00887D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87D3D">
        <w:rPr>
          <w:rFonts w:ascii="Arial" w:eastAsia="Times New Roman" w:hAnsi="Arial" w:cs="Arial"/>
          <w:sz w:val="20"/>
          <w:szCs w:val="20"/>
        </w:rPr>
        <w:t>Izrazi koji se koriste u ovoj Odluci, a imaju rodno značenje koriste se neutralno i odnose se jednako na muški i ženski rod</w:t>
      </w:r>
    </w:p>
    <w:p w14:paraId="4FB0AE40" w14:textId="77777777" w:rsidR="00887D3D" w:rsidRDefault="00887D3D" w:rsidP="00887D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BEAC8FC" w14:textId="77777777" w:rsidR="00887D3D" w:rsidRDefault="00887D3D" w:rsidP="00887D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AA0438F" w14:textId="77777777" w:rsidR="00887D3D" w:rsidRPr="007C1BC3" w:rsidRDefault="00887D3D" w:rsidP="00887D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9D5CEB" w14:textId="77777777" w:rsidR="007C1BC3" w:rsidRPr="007C1BC3" w:rsidRDefault="007C1BC3" w:rsidP="007C1BC3">
      <w:pPr>
        <w:pStyle w:val="Odlomakpopis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>VRSTE POREZA</w:t>
      </w:r>
    </w:p>
    <w:p w14:paraId="7A027843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BCC9AD3" w14:textId="58EE559D" w:rsidR="007C1BC3" w:rsidRP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Članak 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035C6D7E" w14:textId="77777777" w:rsidR="007C1BC3" w:rsidRPr="007C1BC3" w:rsidRDefault="007C1BC3" w:rsidP="006C1F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U Općini </w:t>
      </w:r>
      <w:r w:rsidR="006255E6">
        <w:rPr>
          <w:rFonts w:ascii="Arial" w:hAnsi="Arial" w:cs="Arial"/>
          <w:sz w:val="20"/>
          <w:szCs w:val="20"/>
        </w:rPr>
        <w:t>Bizovac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 uvode se sljedeći porezi:</w:t>
      </w:r>
    </w:p>
    <w:p w14:paraId="4C08E838" w14:textId="77777777" w:rsidR="001F0722" w:rsidRDefault="001F0722" w:rsidP="001F0722">
      <w:pPr>
        <w:pStyle w:val="Odlomakpopis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BF4482C" w14:textId="6A1F361D" w:rsidR="007C1BC3" w:rsidRPr="007C1BC3" w:rsidRDefault="007C1BC3" w:rsidP="007C1BC3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Porez na 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>potrošnju</w:t>
      </w:r>
    </w:p>
    <w:p w14:paraId="75819852" w14:textId="166BACC9" w:rsidR="007C1BC3" w:rsidRDefault="007C1BC3" w:rsidP="007C1BC3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Porez na 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>nekretnine</w:t>
      </w:r>
    </w:p>
    <w:p w14:paraId="0E7F3F9B" w14:textId="77777777" w:rsidR="001F0722" w:rsidRPr="007C1BC3" w:rsidRDefault="001F0722" w:rsidP="001F0722">
      <w:pPr>
        <w:pStyle w:val="Odlomakpopis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7BD87EA" w14:textId="77777777" w:rsidR="007C1BC3" w:rsidRPr="007C1BC3" w:rsidRDefault="007C1BC3" w:rsidP="007C1BC3">
      <w:pPr>
        <w:pStyle w:val="Odlomakpopis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13D4E2" w14:textId="2B53AE67" w:rsidR="007C1BC3" w:rsidRDefault="001F0722" w:rsidP="001F0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III</w:t>
      </w:r>
      <w:r w:rsidR="006C1F82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POREZ NA POTROŠNJU</w:t>
      </w:r>
    </w:p>
    <w:p w14:paraId="08D53926" w14:textId="77777777" w:rsidR="001F0722" w:rsidRPr="001F0722" w:rsidRDefault="001F0722" w:rsidP="001F0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49916A0" w14:textId="77777777" w:rsidR="007C1BC3" w:rsidRP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>Članak 4.</w:t>
      </w:r>
    </w:p>
    <w:p w14:paraId="50B6473D" w14:textId="61DBFF3C" w:rsidR="007C1BC3" w:rsidRPr="007C1BC3" w:rsidRDefault="007C1BC3" w:rsidP="006C1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>Porez na potrošnju plaća se po stopi od 3%.</w:t>
      </w:r>
      <w:r w:rsidR="00B9614E">
        <w:rPr>
          <w:rFonts w:ascii="Arial" w:eastAsia="Times New Roman" w:hAnsi="Arial" w:cs="Arial"/>
          <w:sz w:val="20"/>
          <w:szCs w:val="20"/>
          <w:lang w:eastAsia="hr-HR"/>
        </w:rPr>
        <w:t xml:space="preserve"> tri posto.</w:t>
      </w:r>
    </w:p>
    <w:p w14:paraId="7BD7CB52" w14:textId="33979E65" w:rsidR="007C1BC3" w:rsidRPr="007C1BC3" w:rsidRDefault="007C1BC3" w:rsidP="00176D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09FF2AA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FFCAF8C" w14:textId="4456663B" w:rsidR="007C1BC3" w:rsidRDefault="001F0722" w:rsidP="001F0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IV</w:t>
      </w:r>
      <w:r w:rsidR="006C1F82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POREZ NA NEKRETNINE</w:t>
      </w:r>
    </w:p>
    <w:p w14:paraId="30737D9E" w14:textId="77777777" w:rsidR="001F0722" w:rsidRDefault="001F0722" w:rsidP="001F0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11C6B34" w14:textId="77777777" w:rsidR="001F0722" w:rsidRDefault="001F0722" w:rsidP="001F0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BE79ABA" w14:textId="27400A32" w:rsidR="007C1BC3" w:rsidRP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Članak 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172BDCFF" w14:textId="77777777" w:rsidR="00B9614E" w:rsidRDefault="007C1BC3" w:rsidP="00B961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>Porez na</w:t>
      </w:r>
      <w:r w:rsidR="001F0722">
        <w:rPr>
          <w:rFonts w:ascii="Arial" w:eastAsia="Times New Roman" w:hAnsi="Arial" w:cs="Arial"/>
          <w:sz w:val="20"/>
          <w:szCs w:val="20"/>
          <w:lang w:eastAsia="hr-HR"/>
        </w:rPr>
        <w:t xml:space="preserve"> nekretnine plaća se godišnje, ovisno o mjestu</w:t>
      </w:r>
      <w:r w:rsidR="00B9614E">
        <w:rPr>
          <w:rFonts w:ascii="Arial" w:eastAsia="Times New Roman" w:hAnsi="Arial" w:cs="Arial"/>
          <w:sz w:val="20"/>
          <w:szCs w:val="20"/>
          <w:lang w:eastAsia="hr-HR"/>
        </w:rPr>
        <w:t xml:space="preserve"> gdje se nekretnina nalazi, po kvadratnom metru korisne površine i to:</w:t>
      </w:r>
    </w:p>
    <w:p w14:paraId="53746CC8" w14:textId="62451D7D" w:rsidR="00B9614E" w:rsidRDefault="00B9614E" w:rsidP="00B9614E">
      <w:pPr>
        <w:pStyle w:val="Odlomakpopis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Zona 1: Samatovci, Bizovac, Cret Bizovački, Novaki Bizovački, Brođanci i Habjanovci, 5 eura po jednom kvadratnom metru korisne površine.</w:t>
      </w:r>
    </w:p>
    <w:p w14:paraId="63C2129C" w14:textId="419CC3D8" w:rsidR="00B9614E" w:rsidRDefault="00B9614E" w:rsidP="00B9614E">
      <w:pPr>
        <w:pStyle w:val="Odlomakpopis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Zona 2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hr-HR"/>
        </w:rPr>
        <w:t>Selci i Cerovac 2</w:t>
      </w:r>
      <w:r w:rsidR="006C1F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eura po jednom kvadratnom metru korisne površine.</w:t>
      </w:r>
    </w:p>
    <w:p w14:paraId="67BDA098" w14:textId="003A6D6F" w:rsidR="00C337D6" w:rsidRPr="009119A0" w:rsidRDefault="00C337D6" w:rsidP="009119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39537C" w14:textId="77777777" w:rsidR="00C337D6" w:rsidRDefault="00C337D6" w:rsidP="00B961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BA842AA" w14:textId="77777777" w:rsidR="00C337D6" w:rsidRDefault="00C337D6" w:rsidP="00B961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8DB7D97" w14:textId="6A8428D6" w:rsidR="00B9614E" w:rsidRDefault="00B9614E" w:rsidP="00B961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V.          NADLEŽNOST</w:t>
      </w:r>
    </w:p>
    <w:p w14:paraId="44EECACC" w14:textId="36120A37" w:rsidR="00C337D6" w:rsidRDefault="007C1BC3" w:rsidP="006C1F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Članak </w:t>
      </w:r>
      <w:r w:rsidR="009119A0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0A94CAAE" w14:textId="47B07C87" w:rsidR="00C337D6" w:rsidRDefault="00C337D6" w:rsidP="00C441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Poslove u svezi s utvrđivanjem, evidentiranjem, nadzorom, naplatom i ovrhom radi naplate poreza iz članka 3. ove Odluke za Općinu Bizovac obavlja stvarno i mjesno nadležna ustrojstvena jedinica  Porezne uprave, Ministarstva financija.</w:t>
      </w:r>
    </w:p>
    <w:p w14:paraId="78201195" w14:textId="5E4C8B95" w:rsidR="00C337D6" w:rsidRPr="007C1BC3" w:rsidRDefault="00C337D6" w:rsidP="006C1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lastRenderedPageBreak/>
        <w:t>Daje se ovlast nadležnoj organizaciji platnog prometa zaduženoj za raspoređivanje uplaćenih prihoda da naknadu koja pripada Ministarstvu financija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Poreznoj upravi, u smislu prethodnog stavka, u iznosu od 5,00% uplaćenih prihoda, obračuna i uplati u Državni proračun i to do </w:t>
      </w:r>
      <w:r w:rsidR="00C441E0">
        <w:rPr>
          <w:rFonts w:ascii="Arial" w:eastAsia="Times New Roman" w:hAnsi="Arial" w:cs="Arial"/>
          <w:sz w:val="20"/>
          <w:szCs w:val="20"/>
          <w:lang w:eastAsia="hr-HR"/>
        </w:rPr>
        <w:t>zadnjeg dana u mjesecu za protekli mjesec.</w:t>
      </w:r>
    </w:p>
    <w:p w14:paraId="3E1EECB9" w14:textId="77777777" w:rsid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15186A3" w14:textId="56B348F4" w:rsidR="00C441E0" w:rsidRDefault="00C441E0" w:rsidP="00C441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VI.         PRIJELAZNA I ZAVRŠNE ODREDBE</w:t>
      </w:r>
    </w:p>
    <w:p w14:paraId="7304134A" w14:textId="77777777" w:rsidR="00C441E0" w:rsidRDefault="00C441E0" w:rsidP="00C441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36C5052" w14:textId="5721C6C2" w:rsidR="007C1BC3" w:rsidRPr="007C1BC3" w:rsidRDefault="007C1BC3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7C1BC3">
        <w:rPr>
          <w:rFonts w:ascii="Arial" w:eastAsia="Times New Roman" w:hAnsi="Arial" w:cs="Arial"/>
          <w:sz w:val="20"/>
          <w:szCs w:val="20"/>
          <w:lang w:eastAsia="hr-HR"/>
        </w:rPr>
        <w:t xml:space="preserve">Članak </w:t>
      </w:r>
      <w:r w:rsidR="009119A0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7C1BC3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0CD0D4E" w14:textId="63E37645" w:rsidR="007C1BC3" w:rsidRDefault="00C441E0" w:rsidP="006C1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Postupci utvrđivanja poreza započeti po odredbama Odluke o lokalnim porezima („Općinski glasnik“ Općine Bizovac broj 5/17 ,</w:t>
      </w:r>
      <w:r w:rsidR="009119A0">
        <w:rPr>
          <w:rFonts w:ascii="Arial" w:eastAsia="Times New Roman" w:hAnsi="Arial" w:cs="Arial"/>
          <w:sz w:val="20"/>
          <w:szCs w:val="20"/>
          <w:lang w:eastAsia="hr-HR"/>
        </w:rPr>
        <w:t>7/23.)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 xml:space="preserve"> koji nisu dovršeni do stupanja na snagu ove </w:t>
      </w:r>
      <w:r w:rsidR="00CA2658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 xml:space="preserve">dluke, dovršit će se prema odredbama 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>Odluke o lokalnim porezima („Općinski glasnik“ Općine Bizovac broj 5/17 ,7/23.)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65843B3B" w14:textId="3369D9CB" w:rsidR="007C1BC3" w:rsidRDefault="007C1BC3" w:rsidP="006C1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1B81BC" w14:textId="104C25C3" w:rsidR="004A0574" w:rsidRPr="007C1BC3" w:rsidRDefault="004A0574" w:rsidP="004A05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Članak 8.</w:t>
      </w:r>
    </w:p>
    <w:p w14:paraId="42BB7DFC" w14:textId="24EBDF8E" w:rsidR="0004371C" w:rsidRDefault="00EC7CB3" w:rsidP="006C1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71C2A">
        <w:rPr>
          <w:rFonts w:ascii="Arial" w:eastAsia="Times New Roman" w:hAnsi="Arial" w:cs="Arial"/>
          <w:sz w:val="20"/>
          <w:szCs w:val="20"/>
          <w:lang w:eastAsia="hr-HR"/>
        </w:rPr>
        <w:t xml:space="preserve">Na 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 xml:space="preserve">sva pitanja koja nisu uređena ovom </w:t>
      </w:r>
      <w:r w:rsidR="006C1F82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="004A0574">
        <w:rPr>
          <w:rFonts w:ascii="Arial" w:eastAsia="Times New Roman" w:hAnsi="Arial" w:cs="Arial"/>
          <w:sz w:val="20"/>
          <w:szCs w:val="20"/>
          <w:lang w:eastAsia="hr-HR"/>
        </w:rPr>
        <w:t xml:space="preserve">dlukom primjenjuje se zakon </w:t>
      </w:r>
      <w:r w:rsidRPr="00D71C2A">
        <w:rPr>
          <w:rFonts w:ascii="Arial" w:eastAsia="Times New Roman" w:hAnsi="Arial" w:cs="Arial"/>
          <w:sz w:val="20"/>
          <w:szCs w:val="20"/>
          <w:lang w:eastAsia="hr-HR"/>
        </w:rPr>
        <w:t>kojim je uređen porezni postupak.</w:t>
      </w:r>
    </w:p>
    <w:p w14:paraId="2DDD1453" w14:textId="77777777" w:rsidR="0004371C" w:rsidRDefault="0004371C" w:rsidP="007C1B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EDE439" w14:textId="5402AE5B" w:rsidR="007C1BC3" w:rsidRPr="007C1BC3" w:rsidRDefault="0060141E" w:rsidP="006C1F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Članak 9</w:t>
      </w:r>
      <w:r w:rsidR="007C1BC3" w:rsidRPr="007C1BC3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13517DC0" w14:textId="67196322" w:rsidR="00B61FF8" w:rsidRDefault="006C1F82" w:rsidP="006C1F8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Stupanjem na snagu ove Odluke prestaje vrijediti Odluka o lokalnim porezima Općine Bizovac („Općinski glasnik“ Općine Bizovac broj 5/17, 7/23).</w:t>
      </w:r>
    </w:p>
    <w:p w14:paraId="7818EFC6" w14:textId="27F46EA1" w:rsidR="006C1F82" w:rsidRDefault="006C1F82" w:rsidP="006C1F82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Članak 10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8661379" w14:textId="53FCFBC6" w:rsidR="006C1F82" w:rsidRDefault="006C1F82" w:rsidP="006C1F8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Ova Odluka stupa na snagu osmog dana od dana objave, a objavit će se u Općinskom glasniku Općine Bizovac.</w:t>
      </w:r>
    </w:p>
    <w:p w14:paraId="54072E56" w14:textId="77777777" w:rsidR="006C1F82" w:rsidRDefault="006C1F82" w:rsidP="006C1F82">
      <w:pPr>
        <w:spacing w:after="0"/>
        <w:rPr>
          <w:rFonts w:ascii="Arial" w:hAnsi="Arial" w:cs="Arial"/>
          <w:sz w:val="20"/>
          <w:szCs w:val="20"/>
        </w:rPr>
      </w:pPr>
    </w:p>
    <w:p w14:paraId="3851E274" w14:textId="77777777" w:rsidR="00B61FF8" w:rsidRDefault="00B61FF8" w:rsidP="007C1BC3">
      <w:pPr>
        <w:spacing w:after="0"/>
        <w:rPr>
          <w:rFonts w:ascii="Arial" w:hAnsi="Arial" w:cs="Arial"/>
          <w:sz w:val="20"/>
          <w:szCs w:val="20"/>
        </w:rPr>
      </w:pPr>
    </w:p>
    <w:p w14:paraId="38693C5B" w14:textId="705944B8" w:rsidR="007C1BC3" w:rsidRPr="007C1BC3" w:rsidRDefault="007C1BC3" w:rsidP="007C1BC3">
      <w:pPr>
        <w:spacing w:after="0"/>
        <w:rPr>
          <w:rFonts w:ascii="Arial" w:hAnsi="Arial" w:cs="Arial"/>
          <w:sz w:val="20"/>
          <w:szCs w:val="20"/>
        </w:rPr>
      </w:pPr>
      <w:r w:rsidRPr="007C1BC3">
        <w:rPr>
          <w:rFonts w:ascii="Arial" w:hAnsi="Arial" w:cs="Arial"/>
          <w:sz w:val="20"/>
          <w:szCs w:val="20"/>
        </w:rPr>
        <w:t xml:space="preserve">KLASA: </w:t>
      </w:r>
    </w:p>
    <w:p w14:paraId="383D3C16" w14:textId="4ADC066B" w:rsidR="007C1BC3" w:rsidRPr="007C1BC3" w:rsidRDefault="007C1BC3" w:rsidP="007C1BC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URBROJ: </w:t>
      </w:r>
    </w:p>
    <w:p w14:paraId="2036E758" w14:textId="77777777" w:rsidR="00B61FF8" w:rsidRDefault="00B61FF8" w:rsidP="00B61FF8">
      <w:pPr>
        <w:spacing w:after="0"/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Općinskog vijeća</w:t>
      </w:r>
    </w:p>
    <w:p w14:paraId="7555DC27" w14:textId="18D85669" w:rsidR="007C1BC3" w:rsidRPr="007C1BC3" w:rsidRDefault="006255E6" w:rsidP="007C1BC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Bizovac</w:t>
      </w:r>
      <w:r w:rsidR="00B61FF8">
        <w:rPr>
          <w:rFonts w:ascii="Arial" w:hAnsi="Arial" w:cs="Arial"/>
          <w:sz w:val="20"/>
          <w:szCs w:val="20"/>
        </w:rPr>
        <w:t xml:space="preserve">, </w:t>
      </w:r>
      <w:r w:rsidR="006C1F82">
        <w:rPr>
          <w:rFonts w:ascii="Arial" w:hAnsi="Arial" w:cs="Arial"/>
          <w:sz w:val="20"/>
          <w:szCs w:val="20"/>
        </w:rPr>
        <w:t xml:space="preserve"> </w:t>
      </w:r>
      <w:r w:rsidR="00B61FF8">
        <w:rPr>
          <w:rFonts w:ascii="Arial" w:hAnsi="Arial" w:cs="Arial"/>
          <w:sz w:val="20"/>
          <w:szCs w:val="20"/>
        </w:rPr>
        <w:t xml:space="preserve"> </w:t>
      </w:r>
      <w:r w:rsidR="00B61FF8">
        <w:rPr>
          <w:rFonts w:ascii="Arial" w:hAnsi="Arial" w:cs="Arial"/>
          <w:sz w:val="20"/>
          <w:szCs w:val="20"/>
        </w:rPr>
        <w:tab/>
      </w:r>
      <w:r w:rsidR="00B61FF8">
        <w:rPr>
          <w:rFonts w:ascii="Arial" w:hAnsi="Arial" w:cs="Arial"/>
          <w:sz w:val="20"/>
          <w:szCs w:val="20"/>
        </w:rPr>
        <w:tab/>
      </w:r>
      <w:r w:rsidR="00B61FF8">
        <w:rPr>
          <w:rFonts w:ascii="Arial" w:hAnsi="Arial" w:cs="Arial"/>
          <w:sz w:val="20"/>
          <w:szCs w:val="20"/>
        </w:rPr>
        <w:tab/>
      </w:r>
      <w:r w:rsidR="00B61FF8">
        <w:rPr>
          <w:rFonts w:ascii="Arial" w:hAnsi="Arial" w:cs="Arial"/>
          <w:sz w:val="20"/>
          <w:szCs w:val="20"/>
        </w:rPr>
        <w:tab/>
        <w:t xml:space="preserve">  </w:t>
      </w:r>
      <w:r w:rsidR="00B61FF8">
        <w:rPr>
          <w:rFonts w:ascii="Arial" w:hAnsi="Arial" w:cs="Arial"/>
          <w:sz w:val="20"/>
          <w:szCs w:val="20"/>
        </w:rPr>
        <w:tab/>
      </w:r>
      <w:r w:rsidR="00E2750F">
        <w:rPr>
          <w:rFonts w:ascii="Arial" w:hAnsi="Arial" w:cs="Arial"/>
          <w:sz w:val="20"/>
          <w:szCs w:val="20"/>
        </w:rPr>
        <w:t xml:space="preserve">     </w:t>
      </w:r>
      <w:r w:rsidR="009E5D6A">
        <w:rPr>
          <w:rFonts w:ascii="Arial" w:hAnsi="Arial" w:cs="Arial"/>
          <w:sz w:val="20"/>
          <w:szCs w:val="20"/>
        </w:rPr>
        <w:t xml:space="preserve">   </w:t>
      </w:r>
      <w:r w:rsidR="006C1F82">
        <w:rPr>
          <w:rFonts w:ascii="Arial" w:hAnsi="Arial" w:cs="Arial"/>
          <w:sz w:val="20"/>
          <w:szCs w:val="20"/>
        </w:rPr>
        <w:t xml:space="preserve">                             Nikola Lacković</w:t>
      </w:r>
    </w:p>
    <w:p w14:paraId="79EBC56B" w14:textId="77777777" w:rsidR="007C1BC3" w:rsidRDefault="00B61FF8" w:rsidP="00B61FF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</w:t>
      </w:r>
    </w:p>
    <w:p w14:paraId="65018072" w14:textId="77777777" w:rsidR="007C1BC3" w:rsidRDefault="007C1BC3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A988E2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4F60E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905A83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ED5536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EB021C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BCD1FF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D11E12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7B6ABC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BA921B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83C730" w14:textId="77777777" w:rsidR="004D261B" w:rsidRDefault="004D261B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7D4AD0" w14:textId="77777777" w:rsidR="00DE2F8F" w:rsidRDefault="00DE2F8F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ABE741" w14:textId="77777777" w:rsidR="00DE2F8F" w:rsidRDefault="00DE2F8F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D36C59" w14:textId="77777777" w:rsidR="00DE2F8F" w:rsidRDefault="00DE2F8F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F073F6" w14:textId="77777777" w:rsidR="00DE2F8F" w:rsidRDefault="00DE2F8F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9D9849" w14:textId="77777777" w:rsidR="00DE2F8F" w:rsidRDefault="00DE2F8F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E7DBFE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EF9750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8C8B3D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C67F52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0F56A9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7C848E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F642C2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6BDA06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98184E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E9598D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1D61AC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38C918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876DBE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89EB90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1ECF7A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0A3ED4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193E1B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706BA6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DE90FA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6CA036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4B05D9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2BFB39" w14:textId="77777777" w:rsidR="00D71C2A" w:rsidRDefault="00D71C2A" w:rsidP="007C1BC3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71C2A" w:rsidSect="00DD1E1D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2CAC" w14:textId="77777777" w:rsidR="00BC2587" w:rsidRDefault="00BC2587">
      <w:pPr>
        <w:spacing w:after="0" w:line="240" w:lineRule="auto"/>
      </w:pPr>
      <w:r>
        <w:separator/>
      </w:r>
    </w:p>
  </w:endnote>
  <w:endnote w:type="continuationSeparator" w:id="0">
    <w:p w14:paraId="714A3458" w14:textId="77777777" w:rsidR="00BC2587" w:rsidRDefault="00BC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8002" w14:textId="77777777" w:rsidR="005B0C35" w:rsidRDefault="005B0C35">
    <w:pPr>
      <w:pStyle w:val="Podnoje"/>
      <w:jc w:val="right"/>
    </w:pPr>
  </w:p>
  <w:p w14:paraId="0EFABF38" w14:textId="77777777" w:rsidR="005B0C35" w:rsidRDefault="005B0C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BF3C" w14:textId="77777777" w:rsidR="00BC2587" w:rsidRDefault="00BC2587">
      <w:pPr>
        <w:spacing w:after="0" w:line="240" w:lineRule="auto"/>
      </w:pPr>
      <w:r>
        <w:separator/>
      </w:r>
    </w:p>
  </w:footnote>
  <w:footnote w:type="continuationSeparator" w:id="0">
    <w:p w14:paraId="53DD19FF" w14:textId="77777777" w:rsidR="00BC2587" w:rsidRDefault="00BC2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17AE"/>
    <w:multiLevelType w:val="hybridMultilevel"/>
    <w:tmpl w:val="B860ECCE"/>
    <w:lvl w:ilvl="0" w:tplc="31F4A932">
      <w:start w:val="1"/>
      <w:numFmt w:val="decimal"/>
      <w:lvlText w:val="%1."/>
      <w:lvlJc w:val="left"/>
      <w:pPr>
        <w:ind w:left="242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3142" w:hanging="360"/>
      </w:pPr>
    </w:lvl>
    <w:lvl w:ilvl="2" w:tplc="041A001B" w:tentative="1">
      <w:start w:val="1"/>
      <w:numFmt w:val="lowerRoman"/>
      <w:lvlText w:val="%3."/>
      <w:lvlJc w:val="right"/>
      <w:pPr>
        <w:ind w:left="3862" w:hanging="180"/>
      </w:pPr>
    </w:lvl>
    <w:lvl w:ilvl="3" w:tplc="041A000F" w:tentative="1">
      <w:start w:val="1"/>
      <w:numFmt w:val="decimal"/>
      <w:lvlText w:val="%4."/>
      <w:lvlJc w:val="left"/>
      <w:pPr>
        <w:ind w:left="4582" w:hanging="360"/>
      </w:pPr>
    </w:lvl>
    <w:lvl w:ilvl="4" w:tplc="041A0019" w:tentative="1">
      <w:start w:val="1"/>
      <w:numFmt w:val="lowerLetter"/>
      <w:lvlText w:val="%5."/>
      <w:lvlJc w:val="left"/>
      <w:pPr>
        <w:ind w:left="5302" w:hanging="360"/>
      </w:pPr>
    </w:lvl>
    <w:lvl w:ilvl="5" w:tplc="041A001B" w:tentative="1">
      <w:start w:val="1"/>
      <w:numFmt w:val="lowerRoman"/>
      <w:lvlText w:val="%6."/>
      <w:lvlJc w:val="right"/>
      <w:pPr>
        <w:ind w:left="6022" w:hanging="180"/>
      </w:pPr>
    </w:lvl>
    <w:lvl w:ilvl="6" w:tplc="041A000F" w:tentative="1">
      <w:start w:val="1"/>
      <w:numFmt w:val="decimal"/>
      <w:lvlText w:val="%7."/>
      <w:lvlJc w:val="left"/>
      <w:pPr>
        <w:ind w:left="6742" w:hanging="360"/>
      </w:pPr>
    </w:lvl>
    <w:lvl w:ilvl="7" w:tplc="041A0019" w:tentative="1">
      <w:start w:val="1"/>
      <w:numFmt w:val="lowerLetter"/>
      <w:lvlText w:val="%8."/>
      <w:lvlJc w:val="left"/>
      <w:pPr>
        <w:ind w:left="7462" w:hanging="360"/>
      </w:pPr>
    </w:lvl>
    <w:lvl w:ilvl="8" w:tplc="041A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 w15:restartNumberingAfterBreak="0">
    <w:nsid w:val="1E4B49D3"/>
    <w:multiLevelType w:val="hybridMultilevel"/>
    <w:tmpl w:val="F9280AFE"/>
    <w:lvl w:ilvl="0" w:tplc="CE202B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9091C"/>
    <w:multiLevelType w:val="hybridMultilevel"/>
    <w:tmpl w:val="9BF6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2BF9"/>
    <w:multiLevelType w:val="hybridMultilevel"/>
    <w:tmpl w:val="38F6A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2078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C52E4C"/>
    <w:multiLevelType w:val="hybridMultilevel"/>
    <w:tmpl w:val="AD3C7CB4"/>
    <w:lvl w:ilvl="0" w:tplc="B04E1714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83466C"/>
    <w:multiLevelType w:val="hybridMultilevel"/>
    <w:tmpl w:val="E2241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44F13"/>
    <w:multiLevelType w:val="hybridMultilevel"/>
    <w:tmpl w:val="4F7A6D6C"/>
    <w:lvl w:ilvl="0" w:tplc="84FEA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1356E2"/>
    <w:multiLevelType w:val="hybridMultilevel"/>
    <w:tmpl w:val="C63807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2592A"/>
    <w:multiLevelType w:val="hybridMultilevel"/>
    <w:tmpl w:val="DAEC4C04"/>
    <w:lvl w:ilvl="0" w:tplc="3CAE6AD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A14D6"/>
    <w:multiLevelType w:val="hybridMultilevel"/>
    <w:tmpl w:val="1BE6C9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650C15"/>
    <w:multiLevelType w:val="hybridMultilevel"/>
    <w:tmpl w:val="61DC8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26CAA"/>
    <w:multiLevelType w:val="hybridMultilevel"/>
    <w:tmpl w:val="24B0F9A2"/>
    <w:lvl w:ilvl="0" w:tplc="B04E1714"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7FC5CF6"/>
    <w:multiLevelType w:val="hybridMultilevel"/>
    <w:tmpl w:val="278EF2E8"/>
    <w:lvl w:ilvl="0" w:tplc="B97A03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396964">
    <w:abstractNumId w:val="11"/>
  </w:num>
  <w:num w:numId="2" w16cid:durableId="1003095056">
    <w:abstractNumId w:val="6"/>
  </w:num>
  <w:num w:numId="3" w16cid:durableId="692537192">
    <w:abstractNumId w:val="0"/>
  </w:num>
  <w:num w:numId="4" w16cid:durableId="1639990308">
    <w:abstractNumId w:val="13"/>
  </w:num>
  <w:num w:numId="5" w16cid:durableId="283772215">
    <w:abstractNumId w:val="3"/>
  </w:num>
  <w:num w:numId="6" w16cid:durableId="1335380944">
    <w:abstractNumId w:val="2"/>
  </w:num>
  <w:num w:numId="7" w16cid:durableId="1855995504">
    <w:abstractNumId w:val="1"/>
  </w:num>
  <w:num w:numId="8" w16cid:durableId="1387795148">
    <w:abstractNumId w:val="9"/>
  </w:num>
  <w:num w:numId="9" w16cid:durableId="478544237">
    <w:abstractNumId w:val="4"/>
  </w:num>
  <w:num w:numId="10" w16cid:durableId="1221671053">
    <w:abstractNumId w:val="8"/>
  </w:num>
  <w:num w:numId="11" w16cid:durableId="1276980512">
    <w:abstractNumId w:val="10"/>
  </w:num>
  <w:num w:numId="12" w16cid:durableId="1475567148">
    <w:abstractNumId w:val="5"/>
  </w:num>
  <w:num w:numId="13" w16cid:durableId="293026941">
    <w:abstractNumId w:val="12"/>
  </w:num>
  <w:num w:numId="14" w16cid:durableId="596257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AD"/>
    <w:rsid w:val="0004371C"/>
    <w:rsid w:val="00044649"/>
    <w:rsid w:val="00064399"/>
    <w:rsid w:val="000D12E6"/>
    <w:rsid w:val="000F5497"/>
    <w:rsid w:val="00105758"/>
    <w:rsid w:val="00157DB2"/>
    <w:rsid w:val="001629E7"/>
    <w:rsid w:val="00167861"/>
    <w:rsid w:val="00176D42"/>
    <w:rsid w:val="00177219"/>
    <w:rsid w:val="00180C42"/>
    <w:rsid w:val="001834C9"/>
    <w:rsid w:val="001A462F"/>
    <w:rsid w:val="001E23A3"/>
    <w:rsid w:val="001F0722"/>
    <w:rsid w:val="0022452E"/>
    <w:rsid w:val="00224EA6"/>
    <w:rsid w:val="00236EE2"/>
    <w:rsid w:val="002B1744"/>
    <w:rsid w:val="002D1D31"/>
    <w:rsid w:val="0031595A"/>
    <w:rsid w:val="0033035E"/>
    <w:rsid w:val="003454AD"/>
    <w:rsid w:val="003808AD"/>
    <w:rsid w:val="003A2063"/>
    <w:rsid w:val="00410CD8"/>
    <w:rsid w:val="004517A4"/>
    <w:rsid w:val="00456F08"/>
    <w:rsid w:val="004A0574"/>
    <w:rsid w:val="004C4386"/>
    <w:rsid w:val="004D261B"/>
    <w:rsid w:val="005865A0"/>
    <w:rsid w:val="005B0C35"/>
    <w:rsid w:val="005C2084"/>
    <w:rsid w:val="005C5C3A"/>
    <w:rsid w:val="005C7039"/>
    <w:rsid w:val="005E2F48"/>
    <w:rsid w:val="005F3500"/>
    <w:rsid w:val="0060141E"/>
    <w:rsid w:val="006255E6"/>
    <w:rsid w:val="00631609"/>
    <w:rsid w:val="00641513"/>
    <w:rsid w:val="006C1F82"/>
    <w:rsid w:val="0073302B"/>
    <w:rsid w:val="00792A50"/>
    <w:rsid w:val="007A7364"/>
    <w:rsid w:val="007B49C1"/>
    <w:rsid w:val="007C1BC3"/>
    <w:rsid w:val="007D6A8A"/>
    <w:rsid w:val="00810461"/>
    <w:rsid w:val="008155CA"/>
    <w:rsid w:val="00887D3D"/>
    <w:rsid w:val="009119A0"/>
    <w:rsid w:val="009A6404"/>
    <w:rsid w:val="009E5D6A"/>
    <w:rsid w:val="00A66694"/>
    <w:rsid w:val="00AB08DC"/>
    <w:rsid w:val="00AE59AC"/>
    <w:rsid w:val="00AF242F"/>
    <w:rsid w:val="00B34882"/>
    <w:rsid w:val="00B61FF8"/>
    <w:rsid w:val="00B91487"/>
    <w:rsid w:val="00B9614E"/>
    <w:rsid w:val="00BC2587"/>
    <w:rsid w:val="00BE4C98"/>
    <w:rsid w:val="00C337D6"/>
    <w:rsid w:val="00C441E0"/>
    <w:rsid w:val="00CA2658"/>
    <w:rsid w:val="00CB2344"/>
    <w:rsid w:val="00D71C2A"/>
    <w:rsid w:val="00D74AC0"/>
    <w:rsid w:val="00DD1E1D"/>
    <w:rsid w:val="00DE2F8F"/>
    <w:rsid w:val="00E047E7"/>
    <w:rsid w:val="00E1411E"/>
    <w:rsid w:val="00E2750F"/>
    <w:rsid w:val="00E9580F"/>
    <w:rsid w:val="00EC36BA"/>
    <w:rsid w:val="00EC7CB3"/>
    <w:rsid w:val="00EF145C"/>
    <w:rsid w:val="00EF4050"/>
    <w:rsid w:val="00F868F2"/>
    <w:rsid w:val="00FC42C4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6A8D"/>
  <w15:chartTrackingRefBased/>
  <w15:docId w15:val="{CEE10D71-D881-443C-8B82-6CCAF11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8AD"/>
    <w:pPr>
      <w:ind w:left="720"/>
      <w:contextualSpacing/>
    </w:pPr>
  </w:style>
  <w:style w:type="table" w:styleId="Reetkatablice">
    <w:name w:val="Table Grid"/>
    <w:basedOn w:val="Obinatablica"/>
    <w:uiPriority w:val="39"/>
    <w:rsid w:val="0038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38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08AD"/>
  </w:style>
  <w:style w:type="paragraph" w:styleId="Bezproreda">
    <w:name w:val="No Spacing"/>
    <w:uiPriority w:val="1"/>
    <w:qFormat/>
    <w:rsid w:val="007C1BC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CB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10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5758"/>
  </w:style>
  <w:style w:type="paragraph" w:styleId="Tekstbalonia">
    <w:name w:val="Balloon Text"/>
    <w:basedOn w:val="Normal"/>
    <w:link w:val="TekstbaloniaChar"/>
    <w:uiPriority w:val="99"/>
    <w:semiHidden/>
    <w:unhideWhenUsed/>
    <w:rsid w:val="0004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71C"/>
    <w:rPr>
      <w:rFonts w:ascii="Segoe UI" w:hAnsi="Segoe UI" w:cs="Segoe UI"/>
      <w:sz w:val="18"/>
      <w:szCs w:val="18"/>
    </w:rPr>
  </w:style>
  <w:style w:type="character" w:styleId="Brojstranice">
    <w:name w:val="page number"/>
    <w:basedOn w:val="Zadanifontodlomka"/>
    <w:rsid w:val="005F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Romana Kranjčević</cp:lastModifiedBy>
  <cp:revision>42</cp:revision>
  <cp:lastPrinted>2017-12-13T09:11:00Z</cp:lastPrinted>
  <dcterms:created xsi:type="dcterms:W3CDTF">2017-11-28T09:19:00Z</dcterms:created>
  <dcterms:modified xsi:type="dcterms:W3CDTF">2025-01-15T12:26:00Z</dcterms:modified>
</cp:coreProperties>
</file>